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12 февраля 2020</w:t>
      </w:r>
    </w:p>
    <w:p>
      <w:pPr>
        <w:pStyle w:val="style0"/>
        <w:shd w:fill="FFFFFF" w:val="clear"/>
        <w:spacing w:after="0" w:before="0" w:line="100" w:lineRule="atLeast"/>
        <w:jc w:val="center"/>
      </w:pPr>
      <w:r>
        <w:rPr>
          <w:rFonts w:ascii="Segoe UI" w:cs="Segoe UI" w:eastAsia="Times New Roman" w:hAnsi="Segoe UI"/>
          <w:b/>
          <w:color w:val="000000"/>
          <w:sz w:val="28"/>
          <w:szCs w:val="28"/>
          <w:lang w:eastAsia="ru-RU"/>
        </w:rPr>
        <w:t>Росреестр проводит плановые работы на сайте</w:t>
      </w:r>
    </w:p>
    <w:p>
      <w:pPr>
        <w:pStyle w:val="style0"/>
        <w:shd w:fill="FFFFFF" w:val="clear"/>
        <w:spacing w:after="0" w:before="0" w:line="100" w:lineRule="atLeast"/>
        <w:jc w:val="center"/>
      </w:pPr>
      <w:r>
        <w:rPr>
          <w:rFonts w:ascii="Segoe UI" w:cs="Segoe UI" w:eastAsia="Times New Roman" w:hAnsi="Segoe UI"/>
          <w:b/>
          <w:color w:val="000000"/>
          <w:sz w:val="28"/>
          <w:szCs w:val="28"/>
          <w:lang w:eastAsia="ru-RU"/>
        </w:rPr>
        <w:t>в рамках перехода на ФГИС ЕГРН</w:t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Segoe UI" w:cs="Segoe UI" w:eastAsia="Times New Roman" w:hAnsi="Segoe UI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Для повышения качества услуг, а также для подготовки к переходу на всей территории Российской Федерации к ведению ФГИС ЕГРН (федеральная государственная информационная система Единого государственного реестра недвижимости) Росреестр проводит плановые технические работы на официальном сайте.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 xml:space="preserve">В частности, профилактические мероприятия были проведены 7-9 февраля, а также запланированы на 15-16 февраля. На время проведения профилактики возможны кратковременные отключения сервисов. 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- В случае, если сервисы на сайте недоступны, подать заявление или запрос можно в любом многофункциональном центре оказания государственных услуг (МФЦ) или филиале ФГБУ «Федеральная кадастровая палата Росреестра» (по экстерриториальным запросам»). Приносим извинения за доставленные неудобства</w:t>
      </w:r>
      <w:bookmarkStart w:id="0" w:name="_GoBack"/>
      <w:bookmarkEnd w:id="0"/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, - говорит помощник руководителя Управления Росреестра по Самарской области Ольга Никитина</w:t>
      </w: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 xml:space="preserve">. 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Справочно:</w:t>
      </w:r>
    </w:p>
    <w:p>
      <w:pPr>
        <w:pStyle w:val="style0"/>
        <w:shd w:fill="FFFFFF" w:val="clear"/>
        <w:spacing w:line="100" w:lineRule="atLeast"/>
        <w:jc w:val="both"/>
      </w:pPr>
      <w:r>
        <w:rPr>
          <w:rFonts w:ascii="Segoe UI" w:cs="Segoe UI" w:eastAsia="Times New Roman" w:hAnsi="Segoe UI"/>
          <w:i/>
          <w:iCs/>
          <w:color w:val="000000"/>
          <w:sz w:val="24"/>
          <w:szCs w:val="24"/>
          <w:lang w:eastAsia="ru-RU"/>
        </w:rPr>
        <w:t>В 51 регионе завершен переход на ФГИС ЕГРН, а в оставшихся 34 регионах он будет обеспечен в этом году, включая Москву и Московскую область. В 2020 году также будет обеспечена модернизация портала Росреестра, перенос сведений в новые центры обработки данных. Кроме того, Росреестр создаст специализированную витрину хранения среза данных ФГИС ЕГРН, которая позволит оперативно предоставлять сведения ЕГРН всем заинтересованным лицам и сервис для формирования аналитической отчётности. Завершение всех мероприятий позволит ведомству перейти на новый уровень качества оказания услуг.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sz w:val="18"/>
          <w:szCs w:val="1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spacing w:line="254" w:lineRule="auto"/>
      </w:pPr>
      <w:r>
        <w:rPr/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itlePg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2020-02-12T05:43:00.00Z</dcterms:created>
  <dc:creator>Никитина Ольга Александровна</dc:creator>
  <cp:lastModifiedBy>Никитина Ольга Александровна</cp:lastModifiedBy>
  <cp:lastPrinted>2020-02-12T05:48:00.00Z</cp:lastPrinted>
  <dcterms:modified xsi:type="dcterms:W3CDTF">2020-02-12T06:06:00.00Z</dcterms:modified>
  <cp:revision>4</cp:revision>
</cp:coreProperties>
</file>